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8963"/>
        </w:tabs>
        <w:ind w:left="11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207239" cy="12984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239" cy="12984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756842" cy="772668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842" cy="7726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300"/>
        <w:rPr/>
      </w:pPr>
      <w:r w:rsidDel="00000000" w:rsidR="00000000" w:rsidRPr="00000000">
        <w:rPr>
          <w:rtl w:val="0"/>
        </w:rPr>
        <w:t xml:space="preserve">Cangzhou Qunying International Guo Shu Cup 2 of June 2024 Traditional and      Shaolin Kung Fu Division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312" w:right="0" w:hanging="11.999999999999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competition will be based on individual competitors. Each competitor may compete in a maximum of two individual categories : hand form, short weapon or long weapon. You may  choose any combination of two. The Duida will be open to all competitors who wish to compete.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competitors are divided by age (will be checked) and gender: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Males / Females 10 - 13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Males / Females 14 - 17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Males / Females 18+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Males / Females 40+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Each form performance must NOT be longer than 1 minute and 20 seconds.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cost of this competition is 25,- euro for the first category and 10,- euro's for each category added.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312" w:right="0" w:hanging="11.99999999999999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Please remember all forms played must be traditional forms and be played with traditional weapons.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The weapons must be rigid and not flexible like modern weapons (WILL BE CHECKED)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312" w:right="0" w:hanging="11.99999999999999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It is important to us that the competitors take into account the kind of forms they play. Please do not play a modern wushu form or a form that has modern elements added to it. This can only lead to disappointment on the part of the participant.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9" w:lineRule="auto"/>
        <w:ind w:left="300" w:right="597" w:hanging="11.999999999999993"/>
        <w:rPr>
          <w:sz w:val="20"/>
          <w:szCs w:val="20"/>
        </w:rPr>
      </w:pPr>
      <w:r w:rsidDel="00000000" w:rsidR="00000000" w:rsidRPr="00000000">
        <w:rPr>
          <w:sz w:val="21"/>
          <w:szCs w:val="21"/>
          <w:rtl w:val="0"/>
        </w:rPr>
        <w:t xml:space="preserve">Registration deadline is 19 of May 2024. Our medals need to be ordered from China so please honor this deadline! Thank you. </w:t>
      </w:r>
      <w:r w:rsidDel="00000000" w:rsidR="00000000" w:rsidRPr="00000000">
        <w:rPr>
          <w:sz w:val="20"/>
          <w:szCs w:val="20"/>
          <w:rtl w:val="0"/>
        </w:rPr>
        <w:t xml:space="preserve">Schools should transfer the total competition costs of their students to: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482" w:lineRule="auto"/>
        <w:ind w:left="300" w:right="2132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NL 61 INGB 000 807 2232 Liu He Men Stichting Amsterdam </w:t>
      </w:r>
    </w:p>
    <w:p w:rsidR="00000000" w:rsidDel="00000000" w:rsidP="00000000" w:rsidRDefault="00000000" w:rsidRPr="00000000" w14:paraId="0000001E">
      <w:pPr>
        <w:spacing w:line="482" w:lineRule="auto"/>
        <w:ind w:left="300" w:right="2132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Note: All funds must be transferred via bank, we will not accept cash at the door.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494"/>
        </w:tabs>
        <w:ind w:left="31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426639" cy="41148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639" cy="411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sz w:val="33.333333333333336"/>
          <w:szCs w:val="33.333333333333336"/>
          <w:vertAlign w:val="superscript"/>
        </w:rPr>
        <w:drawing>
          <wp:inline distB="0" distT="0" distL="0" distR="0">
            <wp:extent cx="456989" cy="393953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989" cy="3939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61" w:line="252.00000000000003" w:lineRule="auto"/>
        <w:ind w:left="5237" w:right="2858" w:hanging="2126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Liu He Men Stichting Lizzy Ansinghstraat 88 1072 RD Amsterdam Nederland LiuHeMen.nl </w:t>
      </w:r>
      <w:hyperlink r:id="rId10">
        <w:r w:rsidDel="00000000" w:rsidR="00000000" w:rsidRPr="00000000">
          <w:rPr>
            <w:sz w:val="18"/>
            <w:szCs w:val="18"/>
            <w:rtl w:val="0"/>
          </w:rPr>
          <w:t xml:space="preserve">info@LiuHeMen.nl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280" w:top="720" w:left="420" w:right="6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90" w:lineRule="auto"/>
      <w:ind w:left="300" w:right="3793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@LiuHeMen.nl" TargetMode="Externa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